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9E2B" w14:textId="77777777" w:rsidR="0068290F" w:rsidRDefault="0068290F" w:rsidP="00DC1ABA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p w14:paraId="743A7CD9" w14:textId="77777777" w:rsidR="00EE6BF9" w:rsidRPr="002D42FD" w:rsidRDefault="00EE6BF9" w:rsidP="00EE6BF9">
      <w:pPr>
        <w:jc w:val="center"/>
        <w:rPr>
          <w:rFonts w:ascii="Century Gothic" w:hAnsi="Century Gothic"/>
          <w:b/>
        </w:rPr>
      </w:pPr>
      <w:r w:rsidRPr="002D42FD">
        <w:rPr>
          <w:rFonts w:ascii="Century Gothic" w:hAnsi="Century Gothic"/>
          <w:b/>
        </w:rPr>
        <w:t>AVVISO PUBBLICO</w:t>
      </w:r>
      <w:r>
        <w:rPr>
          <w:rFonts w:ascii="Century Gothic" w:hAnsi="Century Gothic"/>
          <w:b/>
        </w:rPr>
        <w:t xml:space="preserve"> </w:t>
      </w:r>
      <w:r w:rsidRPr="002D42FD">
        <w:rPr>
          <w:rFonts w:ascii="Century Gothic" w:hAnsi="Century Gothic"/>
          <w:b/>
        </w:rPr>
        <w:t>PER LA CONSULTAZIONE DEGLI STAKEHOLDERS</w:t>
      </w:r>
    </w:p>
    <w:p w14:paraId="02D487D2" w14:textId="77777777" w:rsidR="00EE6BF9" w:rsidRPr="002D42FD" w:rsidRDefault="00EE6BF9" w:rsidP="00EE6BF9">
      <w:pPr>
        <w:jc w:val="center"/>
        <w:rPr>
          <w:rFonts w:ascii="Century Gothic" w:hAnsi="Century Gothic"/>
          <w:b/>
        </w:rPr>
      </w:pPr>
      <w:r w:rsidRPr="002D42FD">
        <w:rPr>
          <w:rFonts w:ascii="Century Gothic" w:hAnsi="Century Gothic"/>
          <w:b/>
        </w:rPr>
        <w:t>ai fini dell’aggiornamento del Piano Triennale</w:t>
      </w:r>
    </w:p>
    <w:p w14:paraId="2E6B47DA" w14:textId="77777777" w:rsidR="00EE6BF9" w:rsidRPr="002D42FD" w:rsidRDefault="00EE6BF9" w:rsidP="00EE6BF9">
      <w:pPr>
        <w:jc w:val="center"/>
        <w:rPr>
          <w:rFonts w:ascii="Century Gothic" w:hAnsi="Century Gothic"/>
          <w:b/>
        </w:rPr>
      </w:pPr>
      <w:r w:rsidRPr="002D42FD">
        <w:rPr>
          <w:rFonts w:ascii="Century Gothic" w:hAnsi="Century Gothic"/>
          <w:b/>
        </w:rPr>
        <w:t>della Prevenzione della Corruzione e la Trasparenza</w:t>
      </w:r>
    </w:p>
    <w:p w14:paraId="64B03164" w14:textId="77777777" w:rsidR="00EE6BF9" w:rsidRPr="002D42FD" w:rsidRDefault="00EE6BF9" w:rsidP="00EE6BF9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della “Pluriservizi Camaiore spa”</w:t>
      </w:r>
    </w:p>
    <w:p w14:paraId="67B91088" w14:textId="10BE6BCE" w:rsidR="00A9175C" w:rsidRPr="002D42FD" w:rsidRDefault="00A9175C" w:rsidP="00A9175C">
      <w:pPr>
        <w:jc w:val="center"/>
        <w:rPr>
          <w:rFonts w:ascii="Century Gothic" w:eastAsia="Cambria" w:hAnsi="Century Gothic"/>
          <w:b/>
        </w:rPr>
      </w:pPr>
    </w:p>
    <w:p w14:paraId="41BC2715" w14:textId="77777777" w:rsidR="00A9175C" w:rsidRDefault="00A9175C" w:rsidP="00A9175C">
      <w:pPr>
        <w:rPr>
          <w:rFonts w:ascii="Century Gothic" w:eastAsia="Cambria" w:hAnsi="Century Gothic"/>
        </w:rPr>
      </w:pPr>
    </w:p>
    <w:p w14:paraId="6A34218D" w14:textId="2F3456E5" w:rsidR="00A9175C" w:rsidRDefault="00A9175C" w:rsidP="00A9175C">
      <w:pPr>
        <w:ind w:firstLine="708"/>
        <w:jc w:val="both"/>
        <w:rPr>
          <w:rFonts w:ascii="Century Gothic" w:eastAsia="Cambria" w:hAnsi="Century Gothic"/>
        </w:rPr>
      </w:pPr>
      <w:r w:rsidRPr="002D42FD">
        <w:rPr>
          <w:rFonts w:ascii="Century Gothic" w:eastAsia="Cambria" w:hAnsi="Century Gothic"/>
        </w:rPr>
        <w:t xml:space="preserve">La strategia di prevenzione della corruzione e dell’illegalità all’interno </w:t>
      </w:r>
      <w:r>
        <w:rPr>
          <w:rFonts w:ascii="Century Gothic" w:eastAsia="Cambria" w:hAnsi="Century Gothic"/>
        </w:rPr>
        <w:t>della Società</w:t>
      </w:r>
      <w:r w:rsidRPr="002D42FD">
        <w:rPr>
          <w:rFonts w:ascii="Century Gothic" w:eastAsia="Cambria" w:hAnsi="Century Gothic"/>
        </w:rPr>
        <w:t xml:space="preserve"> è</w:t>
      </w:r>
      <w:r>
        <w:rPr>
          <w:rFonts w:ascii="Century Gothic" w:eastAsia="Cambria" w:hAnsi="Century Gothic"/>
        </w:rPr>
        <w:t xml:space="preserve"> </w:t>
      </w:r>
      <w:r w:rsidRPr="002D42FD">
        <w:rPr>
          <w:rFonts w:ascii="Century Gothic" w:eastAsia="Cambria" w:hAnsi="Century Gothic"/>
        </w:rPr>
        <w:t>contenuta nel Piano Triennale di Prevenzione della Corruzione e la Trasparenza adottato, da</w:t>
      </w:r>
      <w:r>
        <w:rPr>
          <w:rFonts w:ascii="Century Gothic" w:eastAsia="Cambria" w:hAnsi="Century Gothic"/>
        </w:rPr>
        <w:t xml:space="preserve"> </w:t>
      </w:r>
      <w:r w:rsidRPr="002D42FD">
        <w:rPr>
          <w:rFonts w:ascii="Century Gothic" w:eastAsia="Cambria" w:hAnsi="Century Gothic"/>
        </w:rPr>
        <w:t xml:space="preserve">ultimo, </w:t>
      </w:r>
      <w:r w:rsidR="006E7C03" w:rsidRPr="002D42FD">
        <w:rPr>
          <w:rFonts w:ascii="Century Gothic" w:hAnsi="Century Gothic"/>
        </w:rPr>
        <w:t xml:space="preserve">con </w:t>
      </w:r>
      <w:r w:rsidR="006E7C03">
        <w:rPr>
          <w:rFonts w:ascii="Century Gothic" w:hAnsi="Century Gothic"/>
        </w:rPr>
        <w:t xml:space="preserve">determina n. </w:t>
      </w:r>
      <w:r w:rsidR="006E7C03">
        <w:rPr>
          <w:rFonts w:ascii="Century Gothic" w:hAnsi="Century Gothic"/>
        </w:rPr>
        <w:t>24</w:t>
      </w:r>
      <w:r w:rsidR="006E7C03">
        <w:rPr>
          <w:rFonts w:ascii="Century Gothic" w:hAnsi="Century Gothic"/>
        </w:rPr>
        <w:t xml:space="preserve"> del </w:t>
      </w:r>
      <w:r w:rsidR="006E7C03">
        <w:rPr>
          <w:rFonts w:ascii="Century Gothic" w:hAnsi="Century Gothic"/>
        </w:rPr>
        <w:t>29/01/2022</w:t>
      </w:r>
      <w:r w:rsidR="006E7C03" w:rsidRPr="002D42FD">
        <w:rPr>
          <w:rFonts w:ascii="Century Gothic" w:hAnsi="Century Gothic"/>
        </w:rPr>
        <w:t xml:space="preserve"> </w:t>
      </w:r>
      <w:r w:rsidRPr="002D42FD">
        <w:rPr>
          <w:rFonts w:ascii="Century Gothic" w:eastAsia="Cambria" w:hAnsi="Century Gothic"/>
        </w:rPr>
        <w:t>totalmente</w:t>
      </w:r>
      <w:r>
        <w:rPr>
          <w:rFonts w:ascii="Century Gothic" w:eastAsia="Cambria" w:hAnsi="Century Gothic"/>
        </w:rPr>
        <w:t xml:space="preserve"> </w:t>
      </w:r>
      <w:r w:rsidRPr="002D42FD">
        <w:rPr>
          <w:rFonts w:ascii="Century Gothic" w:eastAsia="Cambria" w:hAnsi="Century Gothic"/>
        </w:rPr>
        <w:t xml:space="preserve">accessibile mediante consultazione del sito Internet istituzionale </w:t>
      </w:r>
      <w:r>
        <w:rPr>
          <w:rFonts w:ascii="Century Gothic" w:eastAsia="Cambria" w:hAnsi="Century Gothic"/>
        </w:rPr>
        <w:t>della Società</w:t>
      </w:r>
      <w:r w:rsidRPr="002D42FD">
        <w:rPr>
          <w:rFonts w:ascii="Century Gothic" w:eastAsia="Cambria" w:hAnsi="Century Gothic"/>
        </w:rPr>
        <w:t>,</w:t>
      </w:r>
      <w:r>
        <w:rPr>
          <w:rFonts w:ascii="Century Gothic" w:eastAsia="Cambria" w:hAnsi="Century Gothic"/>
        </w:rPr>
        <w:t xml:space="preserve"> </w:t>
      </w:r>
      <w:r w:rsidRPr="002D42FD">
        <w:rPr>
          <w:rFonts w:ascii="Century Gothic" w:eastAsia="Cambria" w:hAnsi="Century Gothic"/>
        </w:rPr>
        <w:t xml:space="preserve">sezione "Amministrazione Trasparente" </w:t>
      </w:r>
      <w:proofErr w:type="gramStart"/>
      <w:r w:rsidRPr="002D42FD">
        <w:rPr>
          <w:rFonts w:ascii="Century Gothic" w:eastAsia="Cambria" w:hAnsi="Century Gothic"/>
        </w:rPr>
        <w:t>sotto-sezione</w:t>
      </w:r>
      <w:proofErr w:type="gramEnd"/>
      <w:r w:rsidRPr="002D42FD">
        <w:rPr>
          <w:rFonts w:ascii="Century Gothic" w:eastAsia="Cambria" w:hAnsi="Century Gothic"/>
        </w:rPr>
        <w:t xml:space="preserve"> "Altri contenuti".</w:t>
      </w:r>
    </w:p>
    <w:p w14:paraId="6CF7FEA7" w14:textId="77777777" w:rsidR="00A9175C" w:rsidRDefault="00A9175C" w:rsidP="00A9175C">
      <w:pPr>
        <w:ind w:firstLine="708"/>
        <w:jc w:val="both"/>
        <w:rPr>
          <w:rFonts w:ascii="Century Gothic" w:eastAsia="Cambria" w:hAnsi="Century Gothic"/>
        </w:rPr>
      </w:pPr>
      <w:r w:rsidRPr="002D42FD">
        <w:rPr>
          <w:rFonts w:ascii="Century Gothic" w:eastAsia="Cambria" w:hAnsi="Century Gothic"/>
        </w:rPr>
        <w:t>Il Piano di prevenzione è adottato in attuazione della legge 6 novembre 2012, n. 190 e dei</w:t>
      </w:r>
      <w:r>
        <w:rPr>
          <w:rFonts w:ascii="Century Gothic" w:eastAsia="Cambria" w:hAnsi="Century Gothic"/>
        </w:rPr>
        <w:t xml:space="preserve"> </w:t>
      </w:r>
      <w:r w:rsidRPr="002D42FD">
        <w:rPr>
          <w:rFonts w:ascii="Century Gothic" w:eastAsia="Cambria" w:hAnsi="Century Gothic"/>
        </w:rPr>
        <w:t>decreti legislativi delegati (D.Lgs. 14.03.2013, n. 33 in materia di trasparenza, D.P.R. 16 aprile</w:t>
      </w:r>
      <w:r>
        <w:rPr>
          <w:rFonts w:ascii="Century Gothic" w:eastAsia="Cambria" w:hAnsi="Century Gothic"/>
        </w:rPr>
        <w:t xml:space="preserve"> </w:t>
      </w:r>
      <w:r w:rsidRPr="002D42FD">
        <w:rPr>
          <w:rFonts w:ascii="Century Gothic" w:eastAsia="Cambria" w:hAnsi="Century Gothic"/>
        </w:rPr>
        <w:t>2013, n. 62 Regolamento recante codice di comportamento dei dipendenti pubblici, e D.Lgs.</w:t>
      </w:r>
      <w:r>
        <w:rPr>
          <w:rFonts w:ascii="Century Gothic" w:eastAsia="Cambria" w:hAnsi="Century Gothic"/>
        </w:rPr>
        <w:t xml:space="preserve"> </w:t>
      </w:r>
      <w:r w:rsidRPr="002D42FD">
        <w:rPr>
          <w:rFonts w:ascii="Century Gothic" w:eastAsia="Cambria" w:hAnsi="Century Gothic"/>
        </w:rPr>
        <w:t>08.04.2013, n. 39 in materia di inconferibilità e incompatibilità di incarichi presso le pubbliche</w:t>
      </w:r>
      <w:r>
        <w:rPr>
          <w:rFonts w:ascii="Century Gothic" w:eastAsia="Cambria" w:hAnsi="Century Gothic"/>
        </w:rPr>
        <w:t xml:space="preserve"> </w:t>
      </w:r>
      <w:r w:rsidRPr="002D42FD">
        <w:rPr>
          <w:rFonts w:ascii="Century Gothic" w:eastAsia="Cambria" w:hAnsi="Century Gothic"/>
        </w:rPr>
        <w:t>amministrazioni e presso gli enti privati in controllo pubblico), nonché in attuazione del Piano</w:t>
      </w:r>
      <w:r>
        <w:rPr>
          <w:rFonts w:ascii="Century Gothic" w:eastAsia="Cambria" w:hAnsi="Century Gothic"/>
        </w:rPr>
        <w:t xml:space="preserve"> </w:t>
      </w:r>
      <w:r w:rsidRPr="002D42FD">
        <w:rPr>
          <w:rFonts w:ascii="Century Gothic" w:eastAsia="Cambria" w:hAnsi="Century Gothic"/>
        </w:rPr>
        <w:t>nazionale anticorruzione (PNA) e delle Linee guida, direttive e disposizioni dell'Autorità</w:t>
      </w:r>
      <w:r>
        <w:rPr>
          <w:rFonts w:ascii="Century Gothic" w:eastAsia="Cambria" w:hAnsi="Century Gothic"/>
        </w:rPr>
        <w:t xml:space="preserve"> </w:t>
      </w:r>
      <w:r w:rsidRPr="002D42FD">
        <w:rPr>
          <w:rFonts w:ascii="Century Gothic" w:eastAsia="Cambria" w:hAnsi="Century Gothic"/>
        </w:rPr>
        <w:t>Nazionale anticorruzione.</w:t>
      </w:r>
    </w:p>
    <w:p w14:paraId="00F1441C" w14:textId="77777777" w:rsidR="00A9175C" w:rsidRDefault="00A9175C" w:rsidP="00A9175C">
      <w:pPr>
        <w:ind w:firstLine="708"/>
        <w:jc w:val="both"/>
        <w:rPr>
          <w:rFonts w:ascii="Century Gothic" w:eastAsia="Cambria" w:hAnsi="Century Gothic"/>
        </w:rPr>
      </w:pPr>
      <w:r w:rsidRPr="002D42FD">
        <w:rPr>
          <w:rFonts w:ascii="Century Gothic" w:eastAsia="Cambria" w:hAnsi="Century Gothic"/>
        </w:rPr>
        <w:t xml:space="preserve">La </w:t>
      </w:r>
      <w:proofErr w:type="gramStart"/>
      <w:r w:rsidRPr="002D42FD">
        <w:rPr>
          <w:rFonts w:ascii="Century Gothic" w:eastAsia="Cambria" w:hAnsi="Century Gothic"/>
        </w:rPr>
        <w:t>predetta</w:t>
      </w:r>
      <w:proofErr w:type="gramEnd"/>
      <w:r w:rsidRPr="002D42FD">
        <w:rPr>
          <w:rFonts w:ascii="Century Gothic" w:eastAsia="Cambria" w:hAnsi="Century Gothic"/>
        </w:rPr>
        <w:t xml:space="preserve"> normativa impone a</w:t>
      </w:r>
      <w:r>
        <w:rPr>
          <w:rFonts w:ascii="Century Gothic" w:eastAsia="Cambria" w:hAnsi="Century Gothic"/>
        </w:rPr>
        <w:t>i soggetti obbligati</w:t>
      </w:r>
      <w:r w:rsidRPr="002D42FD">
        <w:rPr>
          <w:rFonts w:ascii="Century Gothic" w:eastAsia="Cambria" w:hAnsi="Century Gothic"/>
        </w:rPr>
        <w:t xml:space="preserve"> di provvedere all'aggiornamento annuale</w:t>
      </w:r>
      <w:r>
        <w:rPr>
          <w:rFonts w:ascii="Century Gothic" w:eastAsia="Cambria" w:hAnsi="Century Gothic"/>
        </w:rPr>
        <w:t xml:space="preserve"> </w:t>
      </w:r>
      <w:r w:rsidRPr="002D42FD">
        <w:rPr>
          <w:rFonts w:ascii="Century Gothic" w:eastAsia="Cambria" w:hAnsi="Century Gothic"/>
        </w:rPr>
        <w:t xml:space="preserve">del Piano, entro il 31 </w:t>
      </w:r>
      <w:r w:rsidR="00E548A3">
        <w:rPr>
          <w:rFonts w:ascii="Century Gothic" w:eastAsia="Cambria" w:hAnsi="Century Gothic"/>
        </w:rPr>
        <w:t>gennaio</w:t>
      </w:r>
      <w:r w:rsidRPr="002D42FD">
        <w:rPr>
          <w:rFonts w:ascii="Century Gothic" w:eastAsia="Cambria" w:hAnsi="Century Gothic"/>
        </w:rPr>
        <w:t xml:space="preserve"> di ogni anno. </w:t>
      </w:r>
    </w:p>
    <w:p w14:paraId="42CE87F7" w14:textId="77777777" w:rsidR="00A9175C" w:rsidRDefault="00A9175C" w:rsidP="00A9175C">
      <w:pPr>
        <w:ind w:firstLine="708"/>
        <w:jc w:val="both"/>
        <w:rPr>
          <w:rFonts w:ascii="Century Gothic" w:eastAsia="Cambria" w:hAnsi="Century Gothic"/>
        </w:rPr>
      </w:pPr>
      <w:r w:rsidRPr="002D42FD">
        <w:rPr>
          <w:rFonts w:ascii="Century Gothic" w:eastAsia="Cambria" w:hAnsi="Century Gothic"/>
        </w:rPr>
        <w:t>Ai fini dell'aggiornamento</w:t>
      </w:r>
      <w:r w:rsidR="00E548A3">
        <w:rPr>
          <w:rFonts w:ascii="Century Gothic" w:eastAsia="Cambria" w:hAnsi="Century Gothic"/>
        </w:rPr>
        <w:t xml:space="preserve"> e, quindi, della predisposizione del piano triennale 2023-2025</w:t>
      </w:r>
      <w:r w:rsidRPr="002D42FD">
        <w:rPr>
          <w:rFonts w:ascii="Century Gothic" w:eastAsia="Cambria" w:hAnsi="Century Gothic"/>
        </w:rPr>
        <w:t>, costituisce elemento ineludibile la partecipazione della collettività</w:t>
      </w:r>
      <w:r>
        <w:rPr>
          <w:rFonts w:ascii="Century Gothic" w:eastAsia="Cambria" w:hAnsi="Century Gothic"/>
        </w:rPr>
        <w:t xml:space="preserve"> </w:t>
      </w:r>
      <w:r w:rsidRPr="002D42FD">
        <w:rPr>
          <w:rFonts w:ascii="Century Gothic" w:eastAsia="Cambria" w:hAnsi="Century Gothic"/>
        </w:rPr>
        <w:t>locale e di tutti i soggetti che la compongono (stakeholders esterni), nonché degli</w:t>
      </w:r>
      <w:r>
        <w:rPr>
          <w:rFonts w:ascii="Century Gothic" w:eastAsia="Cambria" w:hAnsi="Century Gothic"/>
        </w:rPr>
        <w:t xml:space="preserve"> stakeholders </w:t>
      </w:r>
      <w:r w:rsidRPr="002D42FD">
        <w:rPr>
          <w:rFonts w:ascii="Century Gothic" w:eastAsia="Cambria" w:hAnsi="Century Gothic"/>
        </w:rPr>
        <w:t>interni.</w:t>
      </w:r>
    </w:p>
    <w:p w14:paraId="0842E581" w14:textId="52100D82" w:rsidR="00A9175C" w:rsidRDefault="00A9175C" w:rsidP="00A9175C">
      <w:pPr>
        <w:ind w:firstLine="708"/>
        <w:jc w:val="both"/>
        <w:rPr>
          <w:rFonts w:ascii="Century Gothic" w:eastAsia="Cambria" w:hAnsi="Century Gothic"/>
        </w:rPr>
      </w:pPr>
      <w:r w:rsidRPr="002D42FD">
        <w:rPr>
          <w:rFonts w:ascii="Century Gothic" w:eastAsia="Cambria" w:hAnsi="Century Gothic"/>
        </w:rPr>
        <w:t>L'acquisizione di proposte, suggerimenti, osservazioni e indicazioni, in ordine al contenuto del</w:t>
      </w:r>
      <w:r>
        <w:rPr>
          <w:rFonts w:ascii="Century Gothic" w:eastAsia="Cambria" w:hAnsi="Century Gothic"/>
        </w:rPr>
        <w:t xml:space="preserve"> </w:t>
      </w:r>
      <w:r w:rsidRPr="002D42FD">
        <w:rPr>
          <w:rFonts w:ascii="Century Gothic" w:eastAsia="Cambria" w:hAnsi="Century Gothic"/>
        </w:rPr>
        <w:t>Piano, viene considerata dall</w:t>
      </w:r>
      <w:r>
        <w:rPr>
          <w:rFonts w:ascii="Century Gothic" w:eastAsia="Cambria" w:hAnsi="Century Gothic"/>
        </w:rPr>
        <w:t>a Società</w:t>
      </w:r>
      <w:r w:rsidRPr="002D42FD">
        <w:rPr>
          <w:rFonts w:ascii="Century Gothic" w:eastAsia="Cambria" w:hAnsi="Century Gothic"/>
        </w:rPr>
        <w:t xml:space="preserve"> prezioso elemento conoscitivo per</w:t>
      </w:r>
      <w:r>
        <w:rPr>
          <w:rFonts w:ascii="Century Gothic" w:eastAsia="Cambria" w:hAnsi="Century Gothic"/>
        </w:rPr>
        <w:t xml:space="preserve"> </w:t>
      </w:r>
      <w:r w:rsidRPr="002D42FD">
        <w:rPr>
          <w:rFonts w:ascii="Century Gothic" w:eastAsia="Cambria" w:hAnsi="Century Gothic"/>
        </w:rPr>
        <w:t>l'aggiornamento.</w:t>
      </w:r>
    </w:p>
    <w:p w14:paraId="4CE30C1E" w14:textId="74DB025B" w:rsidR="006E7C03" w:rsidRDefault="006E7C03" w:rsidP="00A9175C">
      <w:pPr>
        <w:ind w:firstLine="708"/>
        <w:jc w:val="both"/>
        <w:rPr>
          <w:rFonts w:ascii="Century Gothic" w:eastAsia="Cambria" w:hAnsi="Century Gothic"/>
          <w:b/>
          <w:bCs/>
        </w:rPr>
      </w:pPr>
      <w:r>
        <w:rPr>
          <w:rFonts w:ascii="Century Gothic" w:eastAsia="Cambria" w:hAnsi="Century Gothic"/>
        </w:rPr>
        <w:t xml:space="preserve">Qualsiasi stakeholder fosse interessato a partecipare all’aggiornamento del Piano, può inviare proposte e suggerimenti utilizzando i moduli in calce al presente Avviso entro le ore 12.00 del giorno 13 gennaio 2023, all’indirizzo di posta elettronica: </w:t>
      </w:r>
      <w:hyperlink r:id="rId8" w:history="1">
        <w:r w:rsidRPr="00A031FA">
          <w:rPr>
            <w:rStyle w:val="Collegamentoipertestuale"/>
            <w:rFonts w:ascii="Century Gothic" w:eastAsia="Cambria" w:hAnsi="Century Gothic"/>
            <w:b/>
            <w:bCs/>
          </w:rPr>
          <w:t>info@pluriservizicamaiorespa.it</w:t>
        </w:r>
      </w:hyperlink>
    </w:p>
    <w:p w14:paraId="4316227C" w14:textId="77777777" w:rsidR="006E7C03" w:rsidRDefault="006E7C03" w:rsidP="00A9175C">
      <w:pPr>
        <w:ind w:firstLine="708"/>
        <w:jc w:val="both"/>
        <w:rPr>
          <w:rFonts w:ascii="Century Gothic" w:eastAsia="Cambria" w:hAnsi="Century Gothic"/>
        </w:rPr>
      </w:pPr>
    </w:p>
    <w:p w14:paraId="6F6FC833" w14:textId="5B81F631" w:rsidR="00A9175C" w:rsidRPr="00487CD6" w:rsidRDefault="00A9175C" w:rsidP="006E7C03">
      <w:pPr>
        <w:ind w:firstLine="709"/>
        <w:jc w:val="both"/>
        <w:rPr>
          <w:rFonts w:ascii="Century Gothic" w:eastAsia="Cambria" w:hAnsi="Century Gothic"/>
        </w:rPr>
      </w:pPr>
      <w:r w:rsidRPr="00487CD6">
        <w:rPr>
          <w:rFonts w:ascii="Century Gothic" w:eastAsia="Cambria" w:hAnsi="Century Gothic"/>
        </w:rPr>
        <w:t>Res</w:t>
      </w:r>
      <w:r>
        <w:rPr>
          <w:rFonts w:ascii="Century Gothic" w:eastAsia="Cambria" w:hAnsi="Century Gothic"/>
        </w:rPr>
        <w:t>ponsabile prevenzione corruzione e trasparenza:</w:t>
      </w:r>
      <w:r w:rsidRPr="00487CD6">
        <w:rPr>
          <w:rFonts w:ascii="Century Gothic" w:eastAsia="Cambria" w:hAnsi="Century Gothic"/>
        </w:rPr>
        <w:t xml:space="preserve"> </w:t>
      </w:r>
      <w:r w:rsidR="006E7C03">
        <w:rPr>
          <w:rFonts w:ascii="Century Gothic" w:eastAsia="Cambria" w:hAnsi="Century Gothic"/>
        </w:rPr>
        <w:t>ALESSANDRO FENILI</w:t>
      </w:r>
    </w:p>
    <w:p w14:paraId="2E604769" w14:textId="77777777" w:rsidR="00A9175C" w:rsidRPr="00487CD6" w:rsidRDefault="00A9175C" w:rsidP="00A9175C">
      <w:pPr>
        <w:jc w:val="both"/>
        <w:rPr>
          <w:rFonts w:ascii="Century Gothic" w:eastAsia="Cambria" w:hAnsi="Century Gothic"/>
        </w:rPr>
      </w:pPr>
    </w:p>
    <w:p w14:paraId="3EA05CCA" w14:textId="77777777" w:rsidR="00A9175C" w:rsidRPr="00487CD6" w:rsidRDefault="00A9175C" w:rsidP="00A9175C">
      <w:pPr>
        <w:jc w:val="both"/>
        <w:rPr>
          <w:rFonts w:ascii="Century Gothic" w:eastAsia="Cambria" w:hAnsi="Century Gothic"/>
        </w:rPr>
      </w:pPr>
      <w:r w:rsidRPr="00487CD6">
        <w:rPr>
          <w:rFonts w:ascii="Century Gothic" w:eastAsia="Cambria" w:hAnsi="Century Gothic"/>
        </w:rPr>
        <w:t>Piano oggetto di aggiornamento: PTCP</w:t>
      </w:r>
      <w:r>
        <w:rPr>
          <w:rFonts w:ascii="Century Gothic" w:eastAsia="Cambria" w:hAnsi="Century Gothic"/>
        </w:rPr>
        <w:t>T 202</w:t>
      </w:r>
      <w:r w:rsidR="005C4583">
        <w:rPr>
          <w:rFonts w:ascii="Century Gothic" w:eastAsia="Cambria" w:hAnsi="Century Gothic"/>
        </w:rPr>
        <w:t>3</w:t>
      </w:r>
      <w:r>
        <w:rPr>
          <w:rFonts w:ascii="Century Gothic" w:eastAsia="Cambria" w:hAnsi="Century Gothic"/>
        </w:rPr>
        <w:t>-202</w:t>
      </w:r>
      <w:r w:rsidR="005C4583">
        <w:rPr>
          <w:rFonts w:ascii="Century Gothic" w:eastAsia="Cambria" w:hAnsi="Century Gothic"/>
        </w:rPr>
        <w:t>5</w:t>
      </w:r>
    </w:p>
    <w:p w14:paraId="29147C76" w14:textId="77777777" w:rsidR="00A9175C" w:rsidRPr="00487CD6" w:rsidRDefault="00A9175C" w:rsidP="00A9175C">
      <w:pPr>
        <w:rPr>
          <w:rFonts w:ascii="Century Gothic" w:eastAsia="Cambria" w:hAnsi="Century Gothic"/>
        </w:rPr>
      </w:pPr>
    </w:p>
    <w:p w14:paraId="11F794DC" w14:textId="77777777" w:rsidR="00A9175C" w:rsidRPr="00487CD6" w:rsidRDefault="00A9175C" w:rsidP="00A9175C">
      <w:pPr>
        <w:rPr>
          <w:rFonts w:ascii="Century Gothic" w:eastAsia="Cambria" w:hAnsi="Century Gothic"/>
        </w:rPr>
      </w:pPr>
    </w:p>
    <w:p w14:paraId="6216752A" w14:textId="77777777" w:rsidR="00A9175C" w:rsidRPr="00487CD6" w:rsidRDefault="00A9175C" w:rsidP="00A9175C">
      <w:pPr>
        <w:jc w:val="center"/>
        <w:rPr>
          <w:rFonts w:ascii="Century Gothic" w:eastAsia="Cambria" w:hAnsi="Century Gothic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495"/>
      </w:tblGrid>
      <w:tr w:rsidR="00A9175C" w:rsidRPr="00487CD6" w14:paraId="3A35CA16" w14:textId="77777777" w:rsidTr="00A3316F">
        <w:trPr>
          <w:trHeight w:val="589"/>
        </w:trPr>
        <w:tc>
          <w:tcPr>
            <w:tcW w:w="4925" w:type="dxa"/>
          </w:tcPr>
          <w:p w14:paraId="1299C3C6" w14:textId="77777777" w:rsidR="00A9175C" w:rsidRDefault="00A9175C" w:rsidP="00A3316F">
            <w:pPr>
              <w:rPr>
                <w:rFonts w:ascii="Century Gothic" w:eastAsia="Cambria" w:hAnsi="Century Gothic"/>
                <w:b/>
              </w:rPr>
            </w:pPr>
          </w:p>
          <w:p w14:paraId="2FF82B8B" w14:textId="77777777" w:rsidR="00A9175C" w:rsidRDefault="00A9175C" w:rsidP="00A3316F">
            <w:pPr>
              <w:rPr>
                <w:rFonts w:ascii="Century Gothic" w:eastAsia="Cambria" w:hAnsi="Century Gothic"/>
                <w:b/>
              </w:rPr>
            </w:pPr>
          </w:p>
          <w:p w14:paraId="5EAB3834" w14:textId="77777777" w:rsidR="00247F46" w:rsidRDefault="00247F46" w:rsidP="00A3316F">
            <w:pPr>
              <w:rPr>
                <w:rFonts w:ascii="Century Gothic" w:eastAsia="Cambria" w:hAnsi="Century Gothic"/>
                <w:b/>
              </w:rPr>
            </w:pPr>
          </w:p>
          <w:p w14:paraId="69981262" w14:textId="77777777" w:rsidR="00247F46" w:rsidRDefault="00247F46" w:rsidP="00A3316F">
            <w:pPr>
              <w:rPr>
                <w:rFonts w:ascii="Century Gothic" w:eastAsia="Cambria" w:hAnsi="Century Gothic"/>
                <w:b/>
              </w:rPr>
            </w:pPr>
          </w:p>
          <w:p w14:paraId="0A061E3C" w14:textId="77777777" w:rsidR="00247F46" w:rsidRDefault="00247F46" w:rsidP="00A3316F">
            <w:pPr>
              <w:rPr>
                <w:rFonts w:ascii="Century Gothic" w:eastAsia="Cambria" w:hAnsi="Century Gothic"/>
                <w:b/>
              </w:rPr>
            </w:pPr>
          </w:p>
          <w:p w14:paraId="27C2951A" w14:textId="77777777" w:rsidR="00A9175C" w:rsidRDefault="00A9175C" w:rsidP="00A3316F">
            <w:pPr>
              <w:rPr>
                <w:rFonts w:ascii="Century Gothic" w:eastAsia="Cambria" w:hAnsi="Century Gothic"/>
                <w:b/>
              </w:rPr>
            </w:pPr>
          </w:p>
          <w:p w14:paraId="6EDECDD9" w14:textId="77777777" w:rsidR="00A9175C" w:rsidRPr="00487CD6" w:rsidRDefault="00A9175C" w:rsidP="00A3316F">
            <w:pPr>
              <w:rPr>
                <w:rFonts w:ascii="Century Gothic" w:eastAsia="Cambria" w:hAnsi="Century Gothic"/>
                <w:b/>
              </w:rPr>
            </w:pPr>
            <w:r w:rsidRPr="00487CD6">
              <w:rPr>
                <w:rFonts w:ascii="Century Gothic" w:eastAsia="Cambria" w:hAnsi="Century Gothic"/>
                <w:b/>
              </w:rPr>
              <w:t>DATI DELLO STAKEHOLDER (*)</w:t>
            </w:r>
          </w:p>
        </w:tc>
        <w:tc>
          <w:tcPr>
            <w:tcW w:w="5757" w:type="dxa"/>
          </w:tcPr>
          <w:p w14:paraId="748C0201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</w:tc>
      </w:tr>
      <w:tr w:rsidR="00A9175C" w:rsidRPr="00487CD6" w14:paraId="0507537F" w14:textId="77777777" w:rsidTr="00A3316F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3C969339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  <w:r w:rsidRPr="00487CD6">
              <w:rPr>
                <w:rFonts w:ascii="Century Gothic" w:eastAsia="Cambria" w:hAnsi="Century Gothic"/>
              </w:rPr>
              <w:t>Cognome e Nome: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AB464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</w:tc>
      </w:tr>
      <w:tr w:rsidR="00A9175C" w:rsidRPr="00487CD6" w14:paraId="533C44DD" w14:textId="77777777" w:rsidTr="00A3316F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051AE9A9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  <w:r w:rsidRPr="00487CD6">
              <w:rPr>
                <w:rFonts w:ascii="Century Gothic" w:eastAsia="Cambria" w:hAnsi="Century Gothic"/>
              </w:rPr>
              <w:t>Indirizzo: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A68C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</w:tc>
      </w:tr>
      <w:tr w:rsidR="00A9175C" w:rsidRPr="00487CD6" w14:paraId="3D340773" w14:textId="77777777" w:rsidTr="00A3316F">
        <w:trPr>
          <w:trHeight w:val="510"/>
        </w:trPr>
        <w:tc>
          <w:tcPr>
            <w:tcW w:w="4925" w:type="dxa"/>
            <w:vAlign w:val="center"/>
          </w:tcPr>
          <w:p w14:paraId="4A2AC3CD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</w:tc>
        <w:tc>
          <w:tcPr>
            <w:tcW w:w="5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6706E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</w:tc>
      </w:tr>
      <w:tr w:rsidR="00A9175C" w:rsidRPr="00487CD6" w14:paraId="71E79FBB" w14:textId="77777777" w:rsidTr="00A3316F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100E984D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  <w:r w:rsidRPr="00487CD6">
              <w:rPr>
                <w:rFonts w:ascii="Century Gothic" w:eastAsia="Cambria" w:hAnsi="Century Gothic"/>
              </w:rPr>
              <w:t xml:space="preserve">Eventualmente </w:t>
            </w:r>
          </w:p>
          <w:p w14:paraId="1AF58D6E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  <w:r w:rsidRPr="00487CD6">
              <w:rPr>
                <w:rFonts w:ascii="Century Gothic" w:eastAsia="Cambria" w:hAnsi="Century Gothic"/>
              </w:rPr>
              <w:t>ente/associazione/organizzazione/altro:</w:t>
            </w:r>
          </w:p>
          <w:p w14:paraId="593F6510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5082D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</w:tc>
      </w:tr>
      <w:tr w:rsidR="00A9175C" w:rsidRPr="00487CD6" w14:paraId="3FEB01C6" w14:textId="77777777" w:rsidTr="00A3316F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5DE7ACA9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  <w:r w:rsidRPr="00487CD6">
              <w:rPr>
                <w:rFonts w:ascii="Century Gothic" w:eastAsia="Cambria" w:hAnsi="Century Gothic"/>
              </w:rPr>
              <w:t>sede: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C69C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</w:tc>
      </w:tr>
      <w:tr w:rsidR="00A9175C" w:rsidRPr="00487CD6" w14:paraId="2C466554" w14:textId="77777777" w:rsidTr="00A3316F">
        <w:trPr>
          <w:trHeight w:val="510"/>
        </w:trPr>
        <w:tc>
          <w:tcPr>
            <w:tcW w:w="4925" w:type="dxa"/>
            <w:vAlign w:val="center"/>
          </w:tcPr>
          <w:p w14:paraId="35AFDE20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</w:tc>
        <w:tc>
          <w:tcPr>
            <w:tcW w:w="5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E93942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</w:tc>
      </w:tr>
      <w:tr w:rsidR="00A9175C" w:rsidRPr="00487CD6" w14:paraId="59DB5D2F" w14:textId="77777777" w:rsidTr="00A3316F">
        <w:trPr>
          <w:trHeight w:val="510"/>
        </w:trPr>
        <w:tc>
          <w:tcPr>
            <w:tcW w:w="4925" w:type="dxa"/>
            <w:tcBorders>
              <w:right w:val="single" w:sz="4" w:space="0" w:color="auto"/>
            </w:tcBorders>
            <w:vAlign w:val="center"/>
          </w:tcPr>
          <w:p w14:paraId="23AA24E1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  <w:r w:rsidRPr="00487CD6">
              <w:rPr>
                <w:rFonts w:ascii="Century Gothic" w:eastAsia="Cambria" w:hAnsi="Century Gothic"/>
              </w:rPr>
              <w:t>specificare il ruolo ricoperto nell’ente/associazione/organizzazione/altro: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8BA7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</w:tc>
      </w:tr>
      <w:tr w:rsidR="00A9175C" w:rsidRPr="00487CD6" w14:paraId="53A08164" w14:textId="77777777" w:rsidTr="00A3316F">
        <w:trPr>
          <w:trHeight w:val="589"/>
        </w:trPr>
        <w:tc>
          <w:tcPr>
            <w:tcW w:w="4925" w:type="dxa"/>
          </w:tcPr>
          <w:p w14:paraId="4F92B3E8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4A0CB155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</w:tc>
        <w:tc>
          <w:tcPr>
            <w:tcW w:w="5757" w:type="dxa"/>
            <w:tcBorders>
              <w:top w:val="single" w:sz="4" w:space="0" w:color="auto"/>
            </w:tcBorders>
          </w:tcPr>
          <w:p w14:paraId="63FBF2DA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</w:tc>
      </w:tr>
      <w:tr w:rsidR="00A9175C" w:rsidRPr="00487CD6" w14:paraId="67823074" w14:textId="77777777" w:rsidTr="00A3316F">
        <w:trPr>
          <w:trHeight w:val="589"/>
        </w:trPr>
        <w:tc>
          <w:tcPr>
            <w:tcW w:w="4925" w:type="dxa"/>
          </w:tcPr>
          <w:p w14:paraId="4F90BE42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  <w:r w:rsidRPr="00487CD6">
              <w:rPr>
                <w:rFonts w:ascii="Century Gothic" w:eastAsia="Cambria" w:hAnsi="Century Gothic"/>
                <w:sz w:val="18"/>
              </w:rPr>
              <w:t xml:space="preserve">(*) </w:t>
            </w:r>
            <w:r w:rsidRPr="00487CD6">
              <w:rPr>
                <w:rFonts w:ascii="Century Gothic" w:eastAsia="Cambria" w:hAnsi="Century Gothic"/>
                <w:i/>
                <w:sz w:val="18"/>
              </w:rPr>
              <w:t>campi da compilare obbligatoriamente</w:t>
            </w:r>
          </w:p>
        </w:tc>
        <w:tc>
          <w:tcPr>
            <w:tcW w:w="5757" w:type="dxa"/>
          </w:tcPr>
          <w:p w14:paraId="7EDFB726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</w:tc>
      </w:tr>
      <w:tr w:rsidR="00A9175C" w:rsidRPr="00487CD6" w14:paraId="256C444A" w14:textId="77777777" w:rsidTr="00A3316F">
        <w:trPr>
          <w:trHeight w:val="589"/>
        </w:trPr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14:paraId="0889B187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  <w:r w:rsidRPr="00487CD6">
              <w:rPr>
                <w:rFonts w:ascii="Century Gothic" w:eastAsia="Cambria" w:hAnsi="Century Gothic"/>
                <w:b/>
              </w:rPr>
              <w:t>PROPOSTA/SUGGERIMENTI/OSSERVAZIONI</w:t>
            </w:r>
          </w:p>
        </w:tc>
      </w:tr>
      <w:tr w:rsidR="00A9175C" w:rsidRPr="00487CD6" w14:paraId="6DE4D689" w14:textId="77777777" w:rsidTr="00A3316F">
        <w:trPr>
          <w:trHeight w:val="3175"/>
        </w:trPr>
        <w:tc>
          <w:tcPr>
            <w:tcW w:w="10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7FDB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0729DE83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6C49F4EB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6C45D773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4E674F30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6C55BA61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2FDC0231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264CDB75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6D8BE02F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2A244C42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4D8E4A15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66BCD3C1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751481EE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2EC97A1A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025E0DFE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6D4B74E1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02CFD102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7991E81B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6D823E5B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389F2537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4C638812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2167F342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2BEBE0DA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131DD5AD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7A9B1673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2AB93A5B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1F008336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71B67366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  <w:p w14:paraId="7F760683" w14:textId="77777777" w:rsidR="00A9175C" w:rsidRPr="00487CD6" w:rsidRDefault="00A9175C" w:rsidP="00A3316F">
            <w:pPr>
              <w:rPr>
                <w:rFonts w:ascii="Century Gothic" w:eastAsia="Cambria" w:hAnsi="Century Gothic"/>
              </w:rPr>
            </w:pPr>
          </w:p>
        </w:tc>
      </w:tr>
    </w:tbl>
    <w:p w14:paraId="7F0724DA" w14:textId="77777777" w:rsidR="00A9175C" w:rsidRPr="00487CD6" w:rsidRDefault="00A9175C" w:rsidP="00A9175C">
      <w:pPr>
        <w:rPr>
          <w:rFonts w:ascii="Cambria" w:eastAsia="Cambria" w:hAnsi="Cambria"/>
        </w:rPr>
      </w:pPr>
    </w:p>
    <w:p w14:paraId="501DAC5D" w14:textId="77777777" w:rsidR="00A9175C" w:rsidRDefault="00A9175C" w:rsidP="004B61A2">
      <w:pPr>
        <w:tabs>
          <w:tab w:val="left" w:pos="5245"/>
        </w:tabs>
        <w:ind w:right="543"/>
        <w:jc w:val="center"/>
        <w:rPr>
          <w:rFonts w:ascii="Century Gothic" w:hAnsi="Century Gothic"/>
          <w:b/>
          <w:sz w:val="20"/>
          <w:szCs w:val="20"/>
        </w:rPr>
      </w:pPr>
      <w:r w:rsidRPr="002D42FD">
        <w:rPr>
          <w:rFonts w:ascii="Century Gothic" w:hAnsi="Century Gothic"/>
          <w:b/>
          <w:sz w:val="20"/>
          <w:szCs w:val="20"/>
        </w:rPr>
        <w:t>INFORMATIVA PRIVACY</w:t>
      </w:r>
    </w:p>
    <w:p w14:paraId="1D6A5EA7" w14:textId="2A570EE1" w:rsidR="00A9175C" w:rsidRPr="002D42FD" w:rsidRDefault="00A9175C" w:rsidP="004B61A2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</w:t>
      </w:r>
      <w:r w:rsidRPr="00A9175C">
        <w:rPr>
          <w:rFonts w:ascii="Century Gothic" w:hAnsi="Century Gothic"/>
          <w:sz w:val="20"/>
          <w:szCs w:val="20"/>
        </w:rPr>
        <w:t>Socie</w:t>
      </w:r>
      <w:r>
        <w:rPr>
          <w:rFonts w:ascii="Century Gothic" w:hAnsi="Century Gothic"/>
          <w:sz w:val="20"/>
          <w:szCs w:val="20"/>
        </w:rPr>
        <w:t xml:space="preserve">tà </w:t>
      </w:r>
      <w:r w:rsidR="006E7C03">
        <w:rPr>
          <w:rFonts w:ascii="Century Gothic" w:hAnsi="Century Gothic"/>
          <w:sz w:val="20"/>
          <w:szCs w:val="20"/>
        </w:rPr>
        <w:t>Pluriservizi Camaiore Spa</w:t>
      </w:r>
      <w:r>
        <w:rPr>
          <w:rFonts w:ascii="Century Gothic" w:hAnsi="Century Gothic"/>
          <w:sz w:val="20"/>
          <w:szCs w:val="20"/>
        </w:rPr>
        <w:t xml:space="preserve">, </w:t>
      </w:r>
      <w:r w:rsidRPr="002D42FD">
        <w:rPr>
          <w:rFonts w:ascii="Century Gothic" w:hAnsi="Century Gothic"/>
          <w:sz w:val="20"/>
          <w:szCs w:val="20"/>
        </w:rPr>
        <w:t xml:space="preserve"> in qualità di titolare dei dati </w:t>
      </w:r>
      <w:r w:rsidR="0064768E" w:rsidRPr="002D42FD">
        <w:rPr>
          <w:rFonts w:ascii="Century Gothic" w:hAnsi="Century Gothic"/>
          <w:sz w:val="20"/>
          <w:szCs w:val="20"/>
        </w:rPr>
        <w:t xml:space="preserve">(con sede in Via </w:t>
      </w:r>
      <w:r w:rsidR="0064768E">
        <w:rPr>
          <w:rFonts w:ascii="Century Gothic" w:hAnsi="Century Gothic"/>
          <w:sz w:val="20"/>
          <w:szCs w:val="20"/>
        </w:rPr>
        <w:t xml:space="preserve">Badia 13 a Camaiore </w:t>
      </w:r>
      <w:r w:rsidR="0064768E" w:rsidRPr="002D42FD">
        <w:rPr>
          <w:rFonts w:ascii="Century Gothic" w:hAnsi="Century Gothic"/>
          <w:sz w:val="20"/>
          <w:szCs w:val="20"/>
        </w:rPr>
        <w:t>mail:</w:t>
      </w:r>
      <w:r w:rsidR="0064768E">
        <w:rPr>
          <w:rFonts w:ascii="Century Gothic" w:hAnsi="Century Gothic"/>
          <w:sz w:val="20"/>
          <w:szCs w:val="20"/>
        </w:rPr>
        <w:t xml:space="preserve"> </w:t>
      </w:r>
      <w:hyperlink r:id="rId9" w:history="1">
        <w:r w:rsidR="0064768E" w:rsidRPr="00B56CE2">
          <w:rPr>
            <w:rStyle w:val="Collegamentoipertestuale"/>
            <w:rFonts w:ascii="Century Gothic" w:hAnsi="Century Gothic"/>
            <w:sz w:val="20"/>
            <w:szCs w:val="20"/>
          </w:rPr>
          <w:t>info@pluriservizicamaiorespa.it</w:t>
        </w:r>
      </w:hyperlink>
      <w:r w:rsidR="0064768E">
        <w:rPr>
          <w:rFonts w:ascii="Century Gothic" w:hAnsi="Century Gothic"/>
          <w:sz w:val="20"/>
          <w:szCs w:val="20"/>
        </w:rPr>
        <w:t xml:space="preserve"> </w:t>
      </w:r>
      <w:r w:rsidR="0064768E" w:rsidRPr="002D42FD">
        <w:rPr>
          <w:rFonts w:ascii="Century Gothic" w:hAnsi="Century Gothic"/>
          <w:sz w:val="20"/>
          <w:szCs w:val="20"/>
        </w:rPr>
        <w:t xml:space="preserve">PEC: </w:t>
      </w:r>
      <w:r w:rsidR="0064768E">
        <w:rPr>
          <w:rFonts w:ascii="Century Gothic" w:hAnsi="Century Gothic"/>
          <w:sz w:val="20"/>
          <w:szCs w:val="20"/>
        </w:rPr>
        <w:t>pluriservizicamaiorespa@pecsicura.it</w:t>
      </w:r>
      <w:r w:rsidR="0064768E" w:rsidRPr="002D42FD">
        <w:rPr>
          <w:rFonts w:ascii="Century Gothic" w:hAnsi="Century Gothic"/>
          <w:sz w:val="20"/>
          <w:szCs w:val="20"/>
        </w:rPr>
        <w:t xml:space="preserve"> tel</w:t>
      </w:r>
      <w:r w:rsidR="0064768E">
        <w:rPr>
          <w:rFonts w:ascii="Century Gothic" w:hAnsi="Century Gothic"/>
          <w:sz w:val="20"/>
          <w:szCs w:val="20"/>
        </w:rPr>
        <w:t>.</w:t>
      </w:r>
      <w:r w:rsidR="0064768E" w:rsidRPr="002D42FD">
        <w:rPr>
          <w:rFonts w:ascii="Century Gothic" w:hAnsi="Century Gothic"/>
          <w:sz w:val="20"/>
          <w:szCs w:val="20"/>
        </w:rPr>
        <w:t>:</w:t>
      </w:r>
      <w:r w:rsidR="0064768E">
        <w:rPr>
          <w:rFonts w:ascii="Century Gothic" w:hAnsi="Century Gothic"/>
          <w:sz w:val="20"/>
          <w:szCs w:val="20"/>
        </w:rPr>
        <w:t xml:space="preserve"> 0584-980553</w:t>
      </w:r>
      <w:r w:rsidR="0064768E" w:rsidRPr="002D42FD">
        <w:rPr>
          <w:rFonts w:ascii="Century Gothic" w:hAnsi="Century Gothic"/>
          <w:sz w:val="20"/>
          <w:szCs w:val="20"/>
        </w:rPr>
        <w:t>)</w:t>
      </w:r>
      <w:r w:rsidRPr="002D42FD">
        <w:rPr>
          <w:rFonts w:ascii="Century Gothic" w:hAnsi="Century Gothic"/>
          <w:sz w:val="20"/>
          <w:szCs w:val="20"/>
        </w:rPr>
        <w:t>, tratterà i dati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personali da Lei conferiti con modalità prevalentemente informatiche e telematiche (ad esempio, utilizzando procedure e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supporti elettronici) nonché manualmente (ad esempio, su supporto cartaceo), con logiche correlate alle finalità previste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dalla presente procedura di consultazione. In particolare, verranno trattati dal titolare per l'esecuzione dei compiti di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interesse pubblico o, comunque, connessi all'esercizio dei propri pubblici poteri, ivi incluse le finalità di archiviazione, di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ricerca storica e di analisi per scopi statistici e, comunque, in modo da garantire la sicurezza e la riservatezza dei dati.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 xml:space="preserve">Il conferimento dei dati </w:t>
      </w:r>
      <w:r>
        <w:rPr>
          <w:rFonts w:ascii="Century Gothic" w:hAnsi="Century Gothic"/>
          <w:sz w:val="20"/>
          <w:szCs w:val="20"/>
        </w:rPr>
        <w:t>è</w:t>
      </w:r>
      <w:r w:rsidRPr="002D42FD">
        <w:rPr>
          <w:rFonts w:ascii="Century Gothic" w:hAnsi="Century Gothic"/>
          <w:sz w:val="20"/>
          <w:szCs w:val="20"/>
        </w:rPr>
        <w:t xml:space="preserve"> obbligatorio, e il mancato conferimento non consente al titolare di svolgere l'attività/servizio da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Lei richiesto. Pertanto, le proposte prive dei dati identificativi non sono prese in considerazione ai fini dell’aggiornamento.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I dati saranno trattati per tutto il tempo necessario alla conclusione del procedimento-processo o allo svolgimento del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servizio-attività richiesta e, successivamente alla conclusione del procedimento-processo o cessazione del servizio-attività, i dati saranno conservati in conformità alle norme sulla conservazione della documentazione amministrativa. I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dati saranno trattati esclusivamente dal personale e dai collaboratori del titolare e potranno essere comunicati ai soggetti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espressamente designati come responsabili del trattamento.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Potranno essere comunicati ad altri soggetti a cui i dati devono essere obbligatoriamente comunicati per dare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 xml:space="preserve">adempimento ad obblighi di legge o regolamento. Al di fuori di queste ipotesi i dati non saranno comunicati a terzi </w:t>
      </w:r>
      <w:proofErr w:type="gramStart"/>
      <w:r w:rsidRPr="002D42FD">
        <w:rPr>
          <w:rFonts w:ascii="Century Gothic" w:hAnsi="Century Gothic"/>
          <w:sz w:val="20"/>
          <w:szCs w:val="20"/>
        </w:rPr>
        <w:t>ne'</w:t>
      </w:r>
      <w:proofErr w:type="gramEnd"/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diffusi, se non nei casi specificamente previsti dal diritto nazionale o dell'Unione europea.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In qualità di interessato, Lei ha il diritto di chiedere al titolare l'accesso ai dati personali e la rettifica o la cancellazione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degli stessi o la limitazione del trattamento o di opporsi al trattamento medesimo (artt. 15 e seguenti del RGPD) e, infine,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il diritto di proporre reclamo all'Autorità di controllo (Garante) secondo le procedure previste. Lei ha il diritto di non essere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sottoposto a una decisione basata unicamente sul trattamento automatizzato, compresa la profilazione, che produca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effetti giuridici che La riguardano o che incida in modo analogo significativamente sulla Sua persona, salvi i casi previsti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dal RGPD.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>I dati personali sono trattati conformemente al Reg. n. 679/2016 UE (GDPR) del D.Lgs. n. 196/2003, come modificato</w:t>
      </w:r>
      <w:r>
        <w:rPr>
          <w:rFonts w:ascii="Century Gothic" w:hAnsi="Century Gothic"/>
          <w:sz w:val="20"/>
          <w:szCs w:val="20"/>
        </w:rPr>
        <w:t xml:space="preserve"> </w:t>
      </w:r>
      <w:r w:rsidRPr="002D42FD">
        <w:rPr>
          <w:rFonts w:ascii="Century Gothic" w:hAnsi="Century Gothic"/>
          <w:sz w:val="20"/>
          <w:szCs w:val="20"/>
        </w:rPr>
        <w:t xml:space="preserve">dal </w:t>
      </w:r>
      <w:proofErr w:type="gramStart"/>
      <w:r w:rsidRPr="002D42FD">
        <w:rPr>
          <w:rFonts w:ascii="Century Gothic" w:hAnsi="Century Gothic"/>
          <w:sz w:val="20"/>
          <w:szCs w:val="20"/>
        </w:rPr>
        <w:t>D.Lgs</w:t>
      </w:r>
      <w:proofErr w:type="gramEnd"/>
      <w:r w:rsidRPr="002D42FD">
        <w:rPr>
          <w:rFonts w:ascii="Century Gothic" w:hAnsi="Century Gothic"/>
          <w:sz w:val="20"/>
          <w:szCs w:val="20"/>
        </w:rPr>
        <w:t>.101/2018</w:t>
      </w:r>
    </w:p>
    <w:p w14:paraId="14BDF19B" w14:textId="77777777" w:rsidR="00A9175C" w:rsidRPr="002D42FD" w:rsidRDefault="00A9175C" w:rsidP="00A9175C">
      <w:pPr>
        <w:tabs>
          <w:tab w:val="left" w:pos="5245"/>
        </w:tabs>
        <w:ind w:left="567" w:right="543"/>
        <w:jc w:val="both"/>
        <w:rPr>
          <w:rFonts w:ascii="Century Gothic" w:hAnsi="Century Gothic"/>
          <w:sz w:val="20"/>
          <w:szCs w:val="20"/>
        </w:rPr>
      </w:pPr>
    </w:p>
    <w:p w14:paraId="55EA7EFB" w14:textId="77777777" w:rsidR="009D50A9" w:rsidRDefault="009D50A9" w:rsidP="00A9175C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</w:p>
    <w:sectPr w:rsidR="009D50A9" w:rsidSect="001A052B">
      <w:headerReference w:type="default" r:id="rId10"/>
      <w:footerReference w:type="default" r:id="rId11"/>
      <w:type w:val="continuous"/>
      <w:pgSz w:w="11900" w:h="16840"/>
      <w:pgMar w:top="11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7DFD8" w14:textId="77777777" w:rsidR="00336C1D" w:rsidRDefault="00336C1D" w:rsidP="008D3792">
      <w:r>
        <w:separator/>
      </w:r>
    </w:p>
  </w:endnote>
  <w:endnote w:type="continuationSeparator" w:id="0">
    <w:p w14:paraId="42FE1AAA" w14:textId="77777777" w:rsidR="00336C1D" w:rsidRDefault="00336C1D" w:rsidP="008D3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85823"/>
      <w:docPartObj>
        <w:docPartGallery w:val="Page Numbers (Bottom of Page)"/>
        <w:docPartUnique/>
      </w:docPartObj>
    </w:sdtPr>
    <w:sdtEndPr/>
    <w:sdtContent>
      <w:p w14:paraId="3F44A534" w14:textId="77777777" w:rsidR="00AE0DF1" w:rsidRDefault="00AE0DF1">
        <w:pPr>
          <w:pStyle w:val="Pidipagina"/>
          <w:jc w:val="center"/>
        </w:pPr>
      </w:p>
      <w:p w14:paraId="4782A4B7" w14:textId="77777777" w:rsidR="00AE0DF1" w:rsidRDefault="00AE0DF1">
        <w:pPr>
          <w:pStyle w:val="Pidipagina"/>
          <w:jc w:val="center"/>
        </w:pPr>
        <w:r w:rsidRPr="008D3792">
          <w:rPr>
            <w:rFonts w:ascii="Book Antiqua" w:hAnsi="Book Antiqua"/>
            <w:sz w:val="16"/>
            <w:szCs w:val="16"/>
          </w:rPr>
          <w:fldChar w:fldCharType="begin"/>
        </w:r>
        <w:r w:rsidRPr="008D3792">
          <w:rPr>
            <w:rFonts w:ascii="Book Antiqua" w:hAnsi="Book Antiqua"/>
            <w:sz w:val="16"/>
            <w:szCs w:val="16"/>
          </w:rPr>
          <w:instrText>PAGE   \* MERGEFORMAT</w:instrText>
        </w:r>
        <w:r w:rsidRPr="008D3792">
          <w:rPr>
            <w:rFonts w:ascii="Book Antiqua" w:hAnsi="Book Antiqua"/>
            <w:sz w:val="16"/>
            <w:szCs w:val="16"/>
          </w:rPr>
          <w:fldChar w:fldCharType="separate"/>
        </w:r>
        <w:r w:rsidR="00E548A3">
          <w:rPr>
            <w:rFonts w:ascii="Book Antiqua" w:hAnsi="Book Antiqua"/>
            <w:noProof/>
            <w:sz w:val="16"/>
            <w:szCs w:val="16"/>
          </w:rPr>
          <w:t>1</w:t>
        </w:r>
        <w:r w:rsidRPr="008D3792">
          <w:rPr>
            <w:rFonts w:ascii="Book Antiqua" w:hAnsi="Book Antiqua"/>
            <w:sz w:val="16"/>
            <w:szCs w:val="16"/>
          </w:rPr>
          <w:fldChar w:fldCharType="end"/>
        </w:r>
      </w:p>
    </w:sdtContent>
  </w:sdt>
  <w:p w14:paraId="79F5DEBD" w14:textId="77777777" w:rsidR="00AE0DF1" w:rsidRDefault="00AE0D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63B74" w14:textId="77777777" w:rsidR="00336C1D" w:rsidRDefault="00336C1D" w:rsidP="008D3792">
      <w:r>
        <w:separator/>
      </w:r>
    </w:p>
  </w:footnote>
  <w:footnote w:type="continuationSeparator" w:id="0">
    <w:p w14:paraId="0C0B34E2" w14:textId="77777777" w:rsidR="00336C1D" w:rsidRDefault="00336C1D" w:rsidP="008D3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5503C" w14:textId="64D9CFC9" w:rsidR="00EE6BF9" w:rsidRDefault="00EE6BF9" w:rsidP="00EE6BF9">
    <w:pPr>
      <w:pStyle w:val="Intestazione"/>
      <w:jc w:val="center"/>
    </w:pPr>
    <w:r w:rsidRPr="009678DC">
      <w:rPr>
        <w:rFonts w:ascii="Times New Roman" w:hAnsi="Times New Roman"/>
        <w:b/>
        <w:noProof/>
        <w:szCs w:val="28"/>
      </w:rPr>
      <w:drawing>
        <wp:inline distT="0" distB="0" distL="0" distR="0" wp14:anchorId="13053BAC" wp14:editId="4ACEED4E">
          <wp:extent cx="3248025" cy="933450"/>
          <wp:effectExtent l="0" t="0" r="0" b="0"/>
          <wp:docPr id="2" name="Immagine 1" descr="pluriservizi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pluriservizi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013C0831"/>
    <w:multiLevelType w:val="hybridMultilevel"/>
    <w:tmpl w:val="E2B6D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664D8"/>
    <w:multiLevelType w:val="hybridMultilevel"/>
    <w:tmpl w:val="FFEE0C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E3B3D"/>
    <w:multiLevelType w:val="hybridMultilevel"/>
    <w:tmpl w:val="BEDA31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D7715"/>
    <w:multiLevelType w:val="hybridMultilevel"/>
    <w:tmpl w:val="AFD4D00C"/>
    <w:lvl w:ilvl="0" w:tplc="92F4F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091C16"/>
    <w:multiLevelType w:val="hybridMultilevel"/>
    <w:tmpl w:val="29F03F7E"/>
    <w:lvl w:ilvl="0" w:tplc="B100023C">
      <w:numFmt w:val="bullet"/>
      <w:lvlText w:val="–"/>
      <w:lvlJc w:val="left"/>
      <w:pPr>
        <w:ind w:left="-144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5" w15:restartNumberingAfterBreak="0">
    <w:nsid w:val="22C34CFE"/>
    <w:multiLevelType w:val="hybridMultilevel"/>
    <w:tmpl w:val="CB561B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F0E5C"/>
    <w:multiLevelType w:val="hybridMultilevel"/>
    <w:tmpl w:val="148C9410"/>
    <w:lvl w:ilvl="0" w:tplc="80DA9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61423"/>
    <w:multiLevelType w:val="hybridMultilevel"/>
    <w:tmpl w:val="7AA4879A"/>
    <w:lvl w:ilvl="0" w:tplc="80DA90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35972"/>
    <w:multiLevelType w:val="hybridMultilevel"/>
    <w:tmpl w:val="859E884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4917CB"/>
    <w:multiLevelType w:val="hybridMultilevel"/>
    <w:tmpl w:val="E2B6D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5E104D"/>
    <w:multiLevelType w:val="hybridMultilevel"/>
    <w:tmpl w:val="74A2D026"/>
    <w:lvl w:ilvl="0" w:tplc="B5725904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B2C8D"/>
    <w:multiLevelType w:val="hybridMultilevel"/>
    <w:tmpl w:val="E2B6D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2402F"/>
    <w:multiLevelType w:val="hybridMultilevel"/>
    <w:tmpl w:val="AA5E4D82"/>
    <w:lvl w:ilvl="0" w:tplc="7A1AA370">
      <w:start w:val="3"/>
      <w:numFmt w:val="bullet"/>
      <w:lvlText w:val="-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B1821"/>
    <w:multiLevelType w:val="hybridMultilevel"/>
    <w:tmpl w:val="DA72E1B2"/>
    <w:lvl w:ilvl="0" w:tplc="80DA9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26D8C"/>
    <w:multiLevelType w:val="hybridMultilevel"/>
    <w:tmpl w:val="9F8C60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AB1A54"/>
    <w:multiLevelType w:val="hybridMultilevel"/>
    <w:tmpl w:val="A02C49DA"/>
    <w:lvl w:ilvl="0" w:tplc="B3B0D7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743BD"/>
    <w:multiLevelType w:val="hybridMultilevel"/>
    <w:tmpl w:val="C32ACC8E"/>
    <w:lvl w:ilvl="0" w:tplc="80DA9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70351"/>
    <w:multiLevelType w:val="hybridMultilevel"/>
    <w:tmpl w:val="D3C834C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564876"/>
    <w:multiLevelType w:val="hybridMultilevel"/>
    <w:tmpl w:val="337812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E44688"/>
    <w:multiLevelType w:val="hybridMultilevel"/>
    <w:tmpl w:val="03924EFA"/>
    <w:lvl w:ilvl="0" w:tplc="32C05E9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B93072D"/>
    <w:multiLevelType w:val="hybridMultilevel"/>
    <w:tmpl w:val="E2B6DB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610E1"/>
    <w:multiLevelType w:val="hybridMultilevel"/>
    <w:tmpl w:val="7C6EE6BC"/>
    <w:styleLink w:val="Stileimportato2"/>
    <w:lvl w:ilvl="0" w:tplc="624C8B78">
      <w:start w:val="1"/>
      <w:numFmt w:val="bullet"/>
      <w:lvlText w:val="•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54DF18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622290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F84B62A">
      <w:start w:val="1"/>
      <w:numFmt w:val="bullet"/>
      <w:lvlText w:val="•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916658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6C100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BEF46E">
      <w:start w:val="1"/>
      <w:numFmt w:val="bullet"/>
      <w:lvlText w:val="•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1A23C8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52F2B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7F51B62"/>
    <w:multiLevelType w:val="hybridMultilevel"/>
    <w:tmpl w:val="646C0C12"/>
    <w:lvl w:ilvl="0" w:tplc="871A8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A0E26"/>
    <w:multiLevelType w:val="hybridMultilevel"/>
    <w:tmpl w:val="17CAFF2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A97AE9"/>
    <w:multiLevelType w:val="hybridMultilevel"/>
    <w:tmpl w:val="28F258CE"/>
    <w:lvl w:ilvl="0" w:tplc="1E248D28">
      <w:start w:val="31"/>
      <w:numFmt w:val="bullet"/>
      <w:lvlText w:val="-"/>
      <w:lvlJc w:val="left"/>
      <w:pPr>
        <w:ind w:left="720" w:hanging="360"/>
      </w:pPr>
      <w:rPr>
        <w:rFonts w:ascii="Calibri" w:eastAsia="Calibri" w:hAnsi="Calibri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46A88"/>
    <w:multiLevelType w:val="multilevel"/>
    <w:tmpl w:val="ECFC4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FF57E25"/>
    <w:multiLevelType w:val="hybridMultilevel"/>
    <w:tmpl w:val="23ACCAB2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4A431F1"/>
    <w:multiLevelType w:val="hybridMultilevel"/>
    <w:tmpl w:val="7C6EE6BC"/>
    <w:numStyleLink w:val="Stileimportato2"/>
  </w:abstractNum>
  <w:abstractNum w:abstractNumId="28" w15:restartNumberingAfterBreak="0">
    <w:nsid w:val="665D4331"/>
    <w:multiLevelType w:val="hybridMultilevel"/>
    <w:tmpl w:val="E786BCCC"/>
    <w:lvl w:ilvl="0" w:tplc="871A8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853081"/>
    <w:multiLevelType w:val="multilevel"/>
    <w:tmpl w:val="3EC43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BE96DE0"/>
    <w:multiLevelType w:val="hybridMultilevel"/>
    <w:tmpl w:val="CF4E9C24"/>
    <w:lvl w:ilvl="0" w:tplc="32C05E9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2C05E9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CE647E6"/>
    <w:multiLevelType w:val="hybridMultilevel"/>
    <w:tmpl w:val="05028A0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FF54F1"/>
    <w:multiLevelType w:val="hybridMultilevel"/>
    <w:tmpl w:val="B16AE3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3578880">
    <w:abstractNumId w:val="28"/>
  </w:num>
  <w:num w:numId="2" w16cid:durableId="1464347595">
    <w:abstractNumId w:val="22"/>
  </w:num>
  <w:num w:numId="3" w16cid:durableId="297607660">
    <w:abstractNumId w:val="3"/>
  </w:num>
  <w:num w:numId="4" w16cid:durableId="414712926">
    <w:abstractNumId w:val="5"/>
  </w:num>
  <w:num w:numId="5" w16cid:durableId="723452436">
    <w:abstractNumId w:val="23"/>
  </w:num>
  <w:num w:numId="6" w16cid:durableId="960840378">
    <w:abstractNumId w:val="15"/>
  </w:num>
  <w:num w:numId="7" w16cid:durableId="2131699348">
    <w:abstractNumId w:val="13"/>
  </w:num>
  <w:num w:numId="8" w16cid:durableId="725223247">
    <w:abstractNumId w:val="29"/>
  </w:num>
  <w:num w:numId="9" w16cid:durableId="2140413417">
    <w:abstractNumId w:val="0"/>
  </w:num>
  <w:num w:numId="10" w16cid:durableId="1024214768">
    <w:abstractNumId w:val="4"/>
  </w:num>
  <w:num w:numId="11" w16cid:durableId="1989168561">
    <w:abstractNumId w:val="19"/>
  </w:num>
  <w:num w:numId="12" w16cid:durableId="973758984">
    <w:abstractNumId w:val="25"/>
  </w:num>
  <w:num w:numId="13" w16cid:durableId="248122353">
    <w:abstractNumId w:val="20"/>
  </w:num>
  <w:num w:numId="14" w16cid:durableId="1344555630">
    <w:abstractNumId w:val="11"/>
  </w:num>
  <w:num w:numId="15" w16cid:durableId="479462091">
    <w:abstractNumId w:val="2"/>
  </w:num>
  <w:num w:numId="16" w16cid:durableId="1681152003">
    <w:abstractNumId w:val="17"/>
  </w:num>
  <w:num w:numId="17" w16cid:durableId="963122288">
    <w:abstractNumId w:val="30"/>
  </w:num>
  <w:num w:numId="18" w16cid:durableId="1242524153">
    <w:abstractNumId w:val="6"/>
  </w:num>
  <w:num w:numId="19" w16cid:durableId="80835192">
    <w:abstractNumId w:val="26"/>
  </w:num>
  <w:num w:numId="20" w16cid:durableId="524170688">
    <w:abstractNumId w:val="16"/>
  </w:num>
  <w:num w:numId="21" w16cid:durableId="307513918">
    <w:abstractNumId w:val="8"/>
  </w:num>
  <w:num w:numId="22" w16cid:durableId="1488010220">
    <w:abstractNumId w:val="7"/>
  </w:num>
  <w:num w:numId="23" w16cid:durableId="1245574">
    <w:abstractNumId w:val="24"/>
  </w:num>
  <w:num w:numId="24" w16cid:durableId="2003507602">
    <w:abstractNumId w:val="12"/>
  </w:num>
  <w:num w:numId="25" w16cid:durableId="787748178">
    <w:abstractNumId w:val="9"/>
  </w:num>
  <w:num w:numId="26" w16cid:durableId="2108503068">
    <w:abstractNumId w:val="10"/>
  </w:num>
  <w:num w:numId="27" w16cid:durableId="680547841">
    <w:abstractNumId w:val="32"/>
  </w:num>
  <w:num w:numId="28" w16cid:durableId="1120420739">
    <w:abstractNumId w:val="14"/>
  </w:num>
  <w:num w:numId="29" w16cid:durableId="1989743849">
    <w:abstractNumId w:val="18"/>
  </w:num>
  <w:num w:numId="30" w16cid:durableId="73356935">
    <w:abstractNumId w:val="1"/>
  </w:num>
  <w:num w:numId="31" w16cid:durableId="1013805552">
    <w:abstractNumId w:val="31"/>
  </w:num>
  <w:num w:numId="32" w16cid:durableId="1139886282">
    <w:abstractNumId w:val="21"/>
  </w:num>
  <w:num w:numId="33" w16cid:durableId="1821575171">
    <w:abstractNumId w:val="2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81E676BB-4F04-464F-8BB9-EB61441F4C74}"/>
    <w:docVar w:name="dgnword-eventsink" w:val="46314048"/>
  </w:docVars>
  <w:rsids>
    <w:rsidRoot w:val="0069143E"/>
    <w:rsid w:val="00007743"/>
    <w:rsid w:val="00017374"/>
    <w:rsid w:val="00020920"/>
    <w:rsid w:val="0002489A"/>
    <w:rsid w:val="00034034"/>
    <w:rsid w:val="00034C39"/>
    <w:rsid w:val="00034EE6"/>
    <w:rsid w:val="000355EA"/>
    <w:rsid w:val="00044BA8"/>
    <w:rsid w:val="00045E4F"/>
    <w:rsid w:val="00054EC1"/>
    <w:rsid w:val="00060CD9"/>
    <w:rsid w:val="00061D86"/>
    <w:rsid w:val="00066A3B"/>
    <w:rsid w:val="00070F8D"/>
    <w:rsid w:val="000724AA"/>
    <w:rsid w:val="00076CA8"/>
    <w:rsid w:val="0008064B"/>
    <w:rsid w:val="00081AC8"/>
    <w:rsid w:val="00081B35"/>
    <w:rsid w:val="00095EB7"/>
    <w:rsid w:val="00096075"/>
    <w:rsid w:val="000A6B74"/>
    <w:rsid w:val="000A7574"/>
    <w:rsid w:val="000B0F77"/>
    <w:rsid w:val="000B2ADC"/>
    <w:rsid w:val="000B74D2"/>
    <w:rsid w:val="000C1C9B"/>
    <w:rsid w:val="000E3E2A"/>
    <w:rsid w:val="000F07E2"/>
    <w:rsid w:val="000F6B10"/>
    <w:rsid w:val="00101793"/>
    <w:rsid w:val="001072C4"/>
    <w:rsid w:val="00116735"/>
    <w:rsid w:val="0012202A"/>
    <w:rsid w:val="00135C8D"/>
    <w:rsid w:val="00141096"/>
    <w:rsid w:val="00152795"/>
    <w:rsid w:val="001540CB"/>
    <w:rsid w:val="00154FB9"/>
    <w:rsid w:val="00167C3A"/>
    <w:rsid w:val="00183AC0"/>
    <w:rsid w:val="00190DF6"/>
    <w:rsid w:val="00190EC5"/>
    <w:rsid w:val="001939F8"/>
    <w:rsid w:val="001A052B"/>
    <w:rsid w:val="001A61D2"/>
    <w:rsid w:val="001B6F4D"/>
    <w:rsid w:val="001C7BC6"/>
    <w:rsid w:val="001D2AB9"/>
    <w:rsid w:val="001E1143"/>
    <w:rsid w:val="001E529B"/>
    <w:rsid w:val="001F067E"/>
    <w:rsid w:val="00200F3A"/>
    <w:rsid w:val="00204A83"/>
    <w:rsid w:val="0021024F"/>
    <w:rsid w:val="00217580"/>
    <w:rsid w:val="002250EA"/>
    <w:rsid w:val="002263B2"/>
    <w:rsid w:val="00231571"/>
    <w:rsid w:val="0023288B"/>
    <w:rsid w:val="002400B4"/>
    <w:rsid w:val="00240587"/>
    <w:rsid w:val="002421FB"/>
    <w:rsid w:val="00244421"/>
    <w:rsid w:val="00246F01"/>
    <w:rsid w:val="00247F46"/>
    <w:rsid w:val="00253BAB"/>
    <w:rsid w:val="00257779"/>
    <w:rsid w:val="0026632D"/>
    <w:rsid w:val="00276BEA"/>
    <w:rsid w:val="002911FF"/>
    <w:rsid w:val="002A1D02"/>
    <w:rsid w:val="002B1776"/>
    <w:rsid w:val="002B1817"/>
    <w:rsid w:val="002B5A59"/>
    <w:rsid w:val="002B7EF0"/>
    <w:rsid w:val="002C7E1A"/>
    <w:rsid w:val="002D05DF"/>
    <w:rsid w:val="002D2DA4"/>
    <w:rsid w:val="002D3C34"/>
    <w:rsid w:val="002F0D36"/>
    <w:rsid w:val="002F31C1"/>
    <w:rsid w:val="002F394F"/>
    <w:rsid w:val="002F5061"/>
    <w:rsid w:val="0030590D"/>
    <w:rsid w:val="00306D78"/>
    <w:rsid w:val="00322511"/>
    <w:rsid w:val="003245AD"/>
    <w:rsid w:val="00325DB7"/>
    <w:rsid w:val="00327433"/>
    <w:rsid w:val="00334B5D"/>
    <w:rsid w:val="00336C1D"/>
    <w:rsid w:val="00337D2E"/>
    <w:rsid w:val="003426FD"/>
    <w:rsid w:val="003668AE"/>
    <w:rsid w:val="00371025"/>
    <w:rsid w:val="00377B83"/>
    <w:rsid w:val="00380097"/>
    <w:rsid w:val="00380E8A"/>
    <w:rsid w:val="003832B8"/>
    <w:rsid w:val="003A0826"/>
    <w:rsid w:val="003A1FEC"/>
    <w:rsid w:val="003A33E5"/>
    <w:rsid w:val="003C0B76"/>
    <w:rsid w:val="003C7D9A"/>
    <w:rsid w:val="003D2BD5"/>
    <w:rsid w:val="003E4345"/>
    <w:rsid w:val="003E5FA7"/>
    <w:rsid w:val="003F07C5"/>
    <w:rsid w:val="003F46CC"/>
    <w:rsid w:val="00406320"/>
    <w:rsid w:val="00416572"/>
    <w:rsid w:val="00421544"/>
    <w:rsid w:val="004264E5"/>
    <w:rsid w:val="00427970"/>
    <w:rsid w:val="00430EE4"/>
    <w:rsid w:val="00436641"/>
    <w:rsid w:val="00440178"/>
    <w:rsid w:val="004439EF"/>
    <w:rsid w:val="00445156"/>
    <w:rsid w:val="004644E3"/>
    <w:rsid w:val="0046673D"/>
    <w:rsid w:val="0047132A"/>
    <w:rsid w:val="00476CC5"/>
    <w:rsid w:val="00483F74"/>
    <w:rsid w:val="004A1801"/>
    <w:rsid w:val="004A3127"/>
    <w:rsid w:val="004A6420"/>
    <w:rsid w:val="004B3EFF"/>
    <w:rsid w:val="004B61A2"/>
    <w:rsid w:val="004C0260"/>
    <w:rsid w:val="004D7209"/>
    <w:rsid w:val="004E1615"/>
    <w:rsid w:val="004E303C"/>
    <w:rsid w:val="004E5218"/>
    <w:rsid w:val="004E5F7F"/>
    <w:rsid w:val="004E72D4"/>
    <w:rsid w:val="004F0468"/>
    <w:rsid w:val="004F1904"/>
    <w:rsid w:val="00512C58"/>
    <w:rsid w:val="005245F0"/>
    <w:rsid w:val="00532B85"/>
    <w:rsid w:val="00532F5D"/>
    <w:rsid w:val="00534C56"/>
    <w:rsid w:val="00535D51"/>
    <w:rsid w:val="0053602F"/>
    <w:rsid w:val="00537725"/>
    <w:rsid w:val="00547EB3"/>
    <w:rsid w:val="00550AE9"/>
    <w:rsid w:val="0055356C"/>
    <w:rsid w:val="005546A2"/>
    <w:rsid w:val="00562579"/>
    <w:rsid w:val="005635F1"/>
    <w:rsid w:val="00566783"/>
    <w:rsid w:val="005715F2"/>
    <w:rsid w:val="00572C2D"/>
    <w:rsid w:val="00573F7E"/>
    <w:rsid w:val="00575377"/>
    <w:rsid w:val="00577E7C"/>
    <w:rsid w:val="00583234"/>
    <w:rsid w:val="00583A45"/>
    <w:rsid w:val="00587F01"/>
    <w:rsid w:val="005A1863"/>
    <w:rsid w:val="005B03B4"/>
    <w:rsid w:val="005B46AA"/>
    <w:rsid w:val="005C1B2C"/>
    <w:rsid w:val="005C4583"/>
    <w:rsid w:val="005C79BB"/>
    <w:rsid w:val="005C7B8D"/>
    <w:rsid w:val="005C7ED6"/>
    <w:rsid w:val="005D0100"/>
    <w:rsid w:val="005E0F1D"/>
    <w:rsid w:val="005E2E93"/>
    <w:rsid w:val="005E7E5D"/>
    <w:rsid w:val="005F6E11"/>
    <w:rsid w:val="00602E1C"/>
    <w:rsid w:val="0061327C"/>
    <w:rsid w:val="00624384"/>
    <w:rsid w:val="00625197"/>
    <w:rsid w:val="0062564B"/>
    <w:rsid w:val="0062593A"/>
    <w:rsid w:val="006323DD"/>
    <w:rsid w:val="00633CCE"/>
    <w:rsid w:val="00646F17"/>
    <w:rsid w:val="0064768E"/>
    <w:rsid w:val="006511F8"/>
    <w:rsid w:val="00653D45"/>
    <w:rsid w:val="00662803"/>
    <w:rsid w:val="006772A1"/>
    <w:rsid w:val="006817CE"/>
    <w:rsid w:val="0068290F"/>
    <w:rsid w:val="0069143E"/>
    <w:rsid w:val="006A4F33"/>
    <w:rsid w:val="006C0F43"/>
    <w:rsid w:val="006D33D5"/>
    <w:rsid w:val="006E35C9"/>
    <w:rsid w:val="006E579D"/>
    <w:rsid w:val="006E7C03"/>
    <w:rsid w:val="006F698D"/>
    <w:rsid w:val="006F6E16"/>
    <w:rsid w:val="006F7E59"/>
    <w:rsid w:val="0071473B"/>
    <w:rsid w:val="00717E9A"/>
    <w:rsid w:val="0072636B"/>
    <w:rsid w:val="0072655E"/>
    <w:rsid w:val="00733964"/>
    <w:rsid w:val="00734C6D"/>
    <w:rsid w:val="00737994"/>
    <w:rsid w:val="00737DDE"/>
    <w:rsid w:val="00743535"/>
    <w:rsid w:val="00757353"/>
    <w:rsid w:val="00762F0E"/>
    <w:rsid w:val="007773D6"/>
    <w:rsid w:val="00785546"/>
    <w:rsid w:val="00786CB1"/>
    <w:rsid w:val="0078704D"/>
    <w:rsid w:val="00793061"/>
    <w:rsid w:val="00795E98"/>
    <w:rsid w:val="007A02F4"/>
    <w:rsid w:val="007A124D"/>
    <w:rsid w:val="007A1B9A"/>
    <w:rsid w:val="007B0A2B"/>
    <w:rsid w:val="007B4D3B"/>
    <w:rsid w:val="007C060E"/>
    <w:rsid w:val="007C7E7D"/>
    <w:rsid w:val="007D4439"/>
    <w:rsid w:val="007D5F0A"/>
    <w:rsid w:val="007D6361"/>
    <w:rsid w:val="007E713A"/>
    <w:rsid w:val="007F6050"/>
    <w:rsid w:val="00814685"/>
    <w:rsid w:val="0081587E"/>
    <w:rsid w:val="00822A74"/>
    <w:rsid w:val="00825B6C"/>
    <w:rsid w:val="00825B6E"/>
    <w:rsid w:val="0083670B"/>
    <w:rsid w:val="0085742D"/>
    <w:rsid w:val="0087679C"/>
    <w:rsid w:val="008776D2"/>
    <w:rsid w:val="008833EE"/>
    <w:rsid w:val="008A23C7"/>
    <w:rsid w:val="008A2FB8"/>
    <w:rsid w:val="008A38EE"/>
    <w:rsid w:val="008A5035"/>
    <w:rsid w:val="008A76B3"/>
    <w:rsid w:val="008C728A"/>
    <w:rsid w:val="008D0CC2"/>
    <w:rsid w:val="008D1219"/>
    <w:rsid w:val="008D22D4"/>
    <w:rsid w:val="008D3792"/>
    <w:rsid w:val="008D47F0"/>
    <w:rsid w:val="008D6B55"/>
    <w:rsid w:val="008E06C5"/>
    <w:rsid w:val="008E5A84"/>
    <w:rsid w:val="008F0593"/>
    <w:rsid w:val="00901C68"/>
    <w:rsid w:val="0091156F"/>
    <w:rsid w:val="00921180"/>
    <w:rsid w:val="0092256F"/>
    <w:rsid w:val="009321F6"/>
    <w:rsid w:val="00936992"/>
    <w:rsid w:val="00950F56"/>
    <w:rsid w:val="00951A56"/>
    <w:rsid w:val="00951D5B"/>
    <w:rsid w:val="0095549D"/>
    <w:rsid w:val="009555F8"/>
    <w:rsid w:val="00957250"/>
    <w:rsid w:val="00980E71"/>
    <w:rsid w:val="00990FA2"/>
    <w:rsid w:val="009A4BA2"/>
    <w:rsid w:val="009A6CB7"/>
    <w:rsid w:val="009B39C8"/>
    <w:rsid w:val="009B669A"/>
    <w:rsid w:val="009B69FC"/>
    <w:rsid w:val="009B719C"/>
    <w:rsid w:val="009D02D8"/>
    <w:rsid w:val="009D1842"/>
    <w:rsid w:val="009D3FEF"/>
    <w:rsid w:val="009D50A9"/>
    <w:rsid w:val="00A059AF"/>
    <w:rsid w:val="00A064DA"/>
    <w:rsid w:val="00A07BF1"/>
    <w:rsid w:val="00A12402"/>
    <w:rsid w:val="00A13344"/>
    <w:rsid w:val="00A14A0A"/>
    <w:rsid w:val="00A20AA2"/>
    <w:rsid w:val="00A2509F"/>
    <w:rsid w:val="00A25D5B"/>
    <w:rsid w:val="00A30884"/>
    <w:rsid w:val="00A408F7"/>
    <w:rsid w:val="00A41814"/>
    <w:rsid w:val="00A455FA"/>
    <w:rsid w:val="00A461FE"/>
    <w:rsid w:val="00A63107"/>
    <w:rsid w:val="00A724C7"/>
    <w:rsid w:val="00A7335E"/>
    <w:rsid w:val="00A74E1B"/>
    <w:rsid w:val="00A81D85"/>
    <w:rsid w:val="00A82938"/>
    <w:rsid w:val="00A9066A"/>
    <w:rsid w:val="00A9175C"/>
    <w:rsid w:val="00AA7D3E"/>
    <w:rsid w:val="00AB5F96"/>
    <w:rsid w:val="00AC1E4C"/>
    <w:rsid w:val="00AC4C8C"/>
    <w:rsid w:val="00AD3747"/>
    <w:rsid w:val="00AD6B89"/>
    <w:rsid w:val="00AE0DF1"/>
    <w:rsid w:val="00AE40B0"/>
    <w:rsid w:val="00AE65AB"/>
    <w:rsid w:val="00AF23E0"/>
    <w:rsid w:val="00AF3B1F"/>
    <w:rsid w:val="00B07BA9"/>
    <w:rsid w:val="00B12100"/>
    <w:rsid w:val="00B21FA4"/>
    <w:rsid w:val="00B2633B"/>
    <w:rsid w:val="00B26EF1"/>
    <w:rsid w:val="00B315EC"/>
    <w:rsid w:val="00B51693"/>
    <w:rsid w:val="00B538B1"/>
    <w:rsid w:val="00B55A87"/>
    <w:rsid w:val="00B57D87"/>
    <w:rsid w:val="00B6164F"/>
    <w:rsid w:val="00B64EE1"/>
    <w:rsid w:val="00B70AD9"/>
    <w:rsid w:val="00B73ED9"/>
    <w:rsid w:val="00B754FA"/>
    <w:rsid w:val="00B76752"/>
    <w:rsid w:val="00B810B9"/>
    <w:rsid w:val="00B90C9F"/>
    <w:rsid w:val="00B929E9"/>
    <w:rsid w:val="00B949B2"/>
    <w:rsid w:val="00BB58B8"/>
    <w:rsid w:val="00BB7ED4"/>
    <w:rsid w:val="00BC30CE"/>
    <w:rsid w:val="00BC38D6"/>
    <w:rsid w:val="00BD07C6"/>
    <w:rsid w:val="00BD2D49"/>
    <w:rsid w:val="00BD5338"/>
    <w:rsid w:val="00BE5C97"/>
    <w:rsid w:val="00C06FEA"/>
    <w:rsid w:val="00C129EA"/>
    <w:rsid w:val="00C25508"/>
    <w:rsid w:val="00C3137A"/>
    <w:rsid w:val="00C3569A"/>
    <w:rsid w:val="00C51CAD"/>
    <w:rsid w:val="00C54330"/>
    <w:rsid w:val="00C5613A"/>
    <w:rsid w:val="00C61614"/>
    <w:rsid w:val="00C63B15"/>
    <w:rsid w:val="00C66412"/>
    <w:rsid w:val="00C74B03"/>
    <w:rsid w:val="00C846CD"/>
    <w:rsid w:val="00C859B0"/>
    <w:rsid w:val="00C91831"/>
    <w:rsid w:val="00C92383"/>
    <w:rsid w:val="00C96E47"/>
    <w:rsid w:val="00CA6AB3"/>
    <w:rsid w:val="00CB008B"/>
    <w:rsid w:val="00CC4298"/>
    <w:rsid w:val="00CD15DA"/>
    <w:rsid w:val="00CD799B"/>
    <w:rsid w:val="00CE4BE7"/>
    <w:rsid w:val="00CF3D9A"/>
    <w:rsid w:val="00CF49CE"/>
    <w:rsid w:val="00CF5F9D"/>
    <w:rsid w:val="00CF7075"/>
    <w:rsid w:val="00D06DBD"/>
    <w:rsid w:val="00D10065"/>
    <w:rsid w:val="00D10CDB"/>
    <w:rsid w:val="00D1131A"/>
    <w:rsid w:val="00D11A6C"/>
    <w:rsid w:val="00D150F4"/>
    <w:rsid w:val="00D268F4"/>
    <w:rsid w:val="00D3095E"/>
    <w:rsid w:val="00D3142E"/>
    <w:rsid w:val="00D34782"/>
    <w:rsid w:val="00D35AA7"/>
    <w:rsid w:val="00D37478"/>
    <w:rsid w:val="00D40211"/>
    <w:rsid w:val="00D43BA5"/>
    <w:rsid w:val="00D6036C"/>
    <w:rsid w:val="00D705E3"/>
    <w:rsid w:val="00D71C74"/>
    <w:rsid w:val="00D80E71"/>
    <w:rsid w:val="00D92A27"/>
    <w:rsid w:val="00DA6F61"/>
    <w:rsid w:val="00DB1409"/>
    <w:rsid w:val="00DB2B69"/>
    <w:rsid w:val="00DB3558"/>
    <w:rsid w:val="00DB3BB5"/>
    <w:rsid w:val="00DB4C02"/>
    <w:rsid w:val="00DB7C9C"/>
    <w:rsid w:val="00DC1ABA"/>
    <w:rsid w:val="00DD24D5"/>
    <w:rsid w:val="00DE6BB9"/>
    <w:rsid w:val="00DE768F"/>
    <w:rsid w:val="00DF41BE"/>
    <w:rsid w:val="00DF5BE9"/>
    <w:rsid w:val="00E02C30"/>
    <w:rsid w:val="00E10282"/>
    <w:rsid w:val="00E24C68"/>
    <w:rsid w:val="00E32D92"/>
    <w:rsid w:val="00E333F1"/>
    <w:rsid w:val="00E35E2A"/>
    <w:rsid w:val="00E36D80"/>
    <w:rsid w:val="00E43B5D"/>
    <w:rsid w:val="00E44836"/>
    <w:rsid w:val="00E53A84"/>
    <w:rsid w:val="00E548A3"/>
    <w:rsid w:val="00E57AE6"/>
    <w:rsid w:val="00E613E7"/>
    <w:rsid w:val="00E620A6"/>
    <w:rsid w:val="00E812E5"/>
    <w:rsid w:val="00E94814"/>
    <w:rsid w:val="00EA1F28"/>
    <w:rsid w:val="00EA6246"/>
    <w:rsid w:val="00EA67D0"/>
    <w:rsid w:val="00ED0288"/>
    <w:rsid w:val="00ED1A47"/>
    <w:rsid w:val="00ED5268"/>
    <w:rsid w:val="00EE44A9"/>
    <w:rsid w:val="00EE6BF9"/>
    <w:rsid w:val="00EF5CC6"/>
    <w:rsid w:val="00EF675F"/>
    <w:rsid w:val="00F012BE"/>
    <w:rsid w:val="00F02878"/>
    <w:rsid w:val="00F12AFE"/>
    <w:rsid w:val="00F2074D"/>
    <w:rsid w:val="00F27647"/>
    <w:rsid w:val="00F61982"/>
    <w:rsid w:val="00F62F22"/>
    <w:rsid w:val="00F70C72"/>
    <w:rsid w:val="00F7185C"/>
    <w:rsid w:val="00F73FA4"/>
    <w:rsid w:val="00F76420"/>
    <w:rsid w:val="00F81E26"/>
    <w:rsid w:val="00FA142B"/>
    <w:rsid w:val="00FA3063"/>
    <w:rsid w:val="00FA6A68"/>
    <w:rsid w:val="00FB3F47"/>
    <w:rsid w:val="00FC4391"/>
    <w:rsid w:val="00FD2597"/>
    <w:rsid w:val="00FD4071"/>
    <w:rsid w:val="00FD44F0"/>
    <w:rsid w:val="00FD5D98"/>
    <w:rsid w:val="00FD6D14"/>
    <w:rsid w:val="00FE1D4C"/>
    <w:rsid w:val="00FE4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7A964F"/>
  <w15:docId w15:val="{EF663E5F-FB45-4606-B8AD-830B623B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810B9"/>
  </w:style>
  <w:style w:type="paragraph" w:styleId="Titolo1">
    <w:name w:val="heading 1"/>
    <w:basedOn w:val="Normale"/>
    <w:next w:val="Normale"/>
    <w:link w:val="Titolo1Carattere"/>
    <w:uiPriority w:val="9"/>
    <w:qFormat/>
    <w:rsid w:val="008E06C5"/>
    <w:pPr>
      <w:spacing w:line="276" w:lineRule="auto"/>
      <w:jc w:val="both"/>
      <w:outlineLvl w:val="0"/>
    </w:pPr>
    <w:rPr>
      <w:rFonts w:ascii="Arial" w:eastAsia="Calibri" w:hAnsi="Arial" w:cs="Arial"/>
      <w:b/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8F05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25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2509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D379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3792"/>
  </w:style>
  <w:style w:type="paragraph" w:styleId="Pidipagina">
    <w:name w:val="footer"/>
    <w:basedOn w:val="Normale"/>
    <w:link w:val="PidipaginaCarattere"/>
    <w:uiPriority w:val="99"/>
    <w:unhideWhenUsed/>
    <w:rsid w:val="008D379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379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4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40B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0B0F77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st1">
    <w:name w:val="st1"/>
    <w:basedOn w:val="Carpredefinitoparagrafo"/>
    <w:rsid w:val="000A6B74"/>
  </w:style>
  <w:style w:type="character" w:customStyle="1" w:styleId="Titolo1Carattere">
    <w:name w:val="Titolo 1 Carattere"/>
    <w:basedOn w:val="Carpredefinitoparagrafo"/>
    <w:link w:val="Titolo1"/>
    <w:uiPriority w:val="9"/>
    <w:rsid w:val="008E06C5"/>
    <w:rPr>
      <w:rFonts w:ascii="Arial" w:eastAsia="Calibri" w:hAnsi="Arial" w:cs="Arial"/>
      <w:b/>
      <w:sz w:val="22"/>
      <w:szCs w:val="2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8F05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llegamentoipertestuale">
    <w:name w:val="Hyperlink"/>
    <w:basedOn w:val="Carpredefinitoparagrafo"/>
    <w:uiPriority w:val="99"/>
    <w:unhideWhenUsed/>
    <w:rsid w:val="008F0593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F059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F0593"/>
    <w:rPr>
      <w:rFonts w:ascii="Calibri" w:eastAsia="Calibri" w:hAnsi="Calibri" w:cs="Times New Roman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F0593"/>
    <w:rPr>
      <w:vertAlign w:val="superscript"/>
    </w:rPr>
  </w:style>
  <w:style w:type="paragraph" w:styleId="Indice1">
    <w:name w:val="index 1"/>
    <w:basedOn w:val="Normale"/>
    <w:next w:val="Normale"/>
    <w:autoRedefine/>
    <w:uiPriority w:val="99"/>
    <w:unhideWhenUsed/>
    <w:rsid w:val="00020920"/>
    <w:pPr>
      <w:ind w:left="240" w:hanging="240"/>
    </w:pPr>
  </w:style>
  <w:style w:type="numbering" w:customStyle="1" w:styleId="Stileimportato2">
    <w:name w:val="Stile importato 2"/>
    <w:rsid w:val="00E812E5"/>
    <w:pPr>
      <w:numPr>
        <w:numId w:val="32"/>
      </w:numPr>
    </w:pPr>
  </w:style>
  <w:style w:type="character" w:styleId="Menzionenonrisolta">
    <w:name w:val="Unresolved Mention"/>
    <w:basedOn w:val="Carpredefinitoparagrafo"/>
    <w:uiPriority w:val="99"/>
    <w:semiHidden/>
    <w:unhideWhenUsed/>
    <w:rsid w:val="006E7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92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3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5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5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9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0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9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7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7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1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8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2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4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2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6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6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8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9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9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7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1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1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3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luriservizicamaiorespa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luriservizicamaioresp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F0555-DCFF-47F9-AB72-947060911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Arturo Bianco</dc:creator>
  <cp:lastModifiedBy>Mauro Dalle Luche</cp:lastModifiedBy>
  <cp:revision>4</cp:revision>
  <cp:lastPrinted>2016-01-28T10:41:00Z</cp:lastPrinted>
  <dcterms:created xsi:type="dcterms:W3CDTF">2022-12-29T15:39:00Z</dcterms:created>
  <dcterms:modified xsi:type="dcterms:W3CDTF">2022-12-30T11:41:00Z</dcterms:modified>
</cp:coreProperties>
</file>